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86" w:rsidRPr="00302268" w:rsidRDefault="000D3492" w:rsidP="000D3492">
      <w:pPr>
        <w:jc w:val="right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 w:rsidRPr="0030226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Утверждаю </w:t>
      </w:r>
    </w:p>
    <w:p w:rsidR="003A0A6A" w:rsidRPr="00302268" w:rsidRDefault="003A0A6A" w:rsidP="000D3492">
      <w:pPr>
        <w:jc w:val="right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 w:rsidRPr="0030226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Директор МАУ «ИМЦ»</w:t>
      </w:r>
    </w:p>
    <w:p w:rsidR="003A0A6A" w:rsidRPr="000D3492" w:rsidRDefault="003A0A6A" w:rsidP="000D3492">
      <w:pPr>
        <w:jc w:val="right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11086" w:rsidRDefault="00A11086" w:rsidP="00A11086">
      <w:pPr>
        <w:jc w:val="center"/>
        <w:rPr>
          <w:rStyle w:val="s1"/>
          <w:b/>
          <w:bCs/>
          <w:color w:val="000000"/>
          <w:sz w:val="48"/>
          <w:szCs w:val="48"/>
        </w:rPr>
      </w:pPr>
    </w:p>
    <w:p w:rsidR="00A11086" w:rsidRDefault="00A11086" w:rsidP="00A11086">
      <w:pPr>
        <w:jc w:val="center"/>
        <w:rPr>
          <w:rStyle w:val="s1"/>
          <w:b/>
          <w:bCs/>
          <w:color w:val="000000"/>
          <w:sz w:val="48"/>
          <w:szCs w:val="48"/>
        </w:rPr>
      </w:pPr>
    </w:p>
    <w:p w:rsidR="00A11086" w:rsidRDefault="00A11086" w:rsidP="00A11086">
      <w:pPr>
        <w:jc w:val="center"/>
        <w:rPr>
          <w:rStyle w:val="s1"/>
          <w:b/>
          <w:bCs/>
          <w:color w:val="000000"/>
          <w:sz w:val="48"/>
          <w:szCs w:val="48"/>
        </w:rPr>
      </w:pPr>
    </w:p>
    <w:p w:rsidR="00A11086" w:rsidRDefault="00A11086" w:rsidP="00A11086">
      <w:pPr>
        <w:jc w:val="center"/>
        <w:rPr>
          <w:rStyle w:val="s1"/>
          <w:b/>
          <w:bCs/>
          <w:color w:val="000000"/>
          <w:sz w:val="48"/>
          <w:szCs w:val="48"/>
        </w:rPr>
      </w:pPr>
    </w:p>
    <w:p w:rsidR="00A11086" w:rsidRDefault="00A11086" w:rsidP="00A11086">
      <w:pPr>
        <w:jc w:val="center"/>
        <w:rPr>
          <w:rStyle w:val="s1"/>
          <w:b/>
          <w:bCs/>
          <w:color w:val="000000"/>
          <w:sz w:val="48"/>
          <w:szCs w:val="48"/>
        </w:rPr>
      </w:pPr>
    </w:p>
    <w:p w:rsidR="00A11086" w:rsidRDefault="00A11086" w:rsidP="00A11086">
      <w:pPr>
        <w:jc w:val="center"/>
        <w:rPr>
          <w:rStyle w:val="s1"/>
          <w:b/>
          <w:bCs/>
          <w:color w:val="000000"/>
          <w:sz w:val="48"/>
          <w:szCs w:val="48"/>
        </w:rPr>
      </w:pPr>
    </w:p>
    <w:p w:rsidR="00A11086" w:rsidRDefault="00A11086" w:rsidP="00A11086">
      <w:pPr>
        <w:jc w:val="center"/>
        <w:rPr>
          <w:rStyle w:val="s1"/>
          <w:b/>
          <w:bCs/>
          <w:color w:val="000000"/>
          <w:sz w:val="48"/>
          <w:szCs w:val="48"/>
        </w:rPr>
      </w:pPr>
      <w:r>
        <w:rPr>
          <w:rStyle w:val="s1"/>
          <w:b/>
          <w:bCs/>
          <w:color w:val="000000"/>
          <w:sz w:val="48"/>
          <w:szCs w:val="48"/>
        </w:rPr>
        <w:t xml:space="preserve">Положение </w:t>
      </w:r>
    </w:p>
    <w:p w:rsidR="00A11086" w:rsidRDefault="00A11086" w:rsidP="00A11086">
      <w:pPr>
        <w:jc w:val="center"/>
        <w:rPr>
          <w:rStyle w:val="s1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Style w:val="s1"/>
          <w:b/>
          <w:bCs/>
          <w:color w:val="000000"/>
          <w:sz w:val="48"/>
          <w:szCs w:val="48"/>
        </w:rPr>
        <w:t xml:space="preserve">О профессиональной </w:t>
      </w:r>
      <w:r w:rsidR="000D3492">
        <w:rPr>
          <w:rStyle w:val="s1"/>
          <w:b/>
          <w:bCs/>
          <w:color w:val="000000"/>
          <w:sz w:val="48"/>
          <w:szCs w:val="48"/>
        </w:rPr>
        <w:t>ориентации учащихся</w:t>
      </w:r>
      <w:r>
        <w:rPr>
          <w:rStyle w:val="s1"/>
          <w:b/>
          <w:bCs/>
          <w:color w:val="000000"/>
          <w:sz w:val="48"/>
          <w:szCs w:val="48"/>
        </w:rPr>
        <w:t xml:space="preserve"> </w:t>
      </w:r>
      <w:r>
        <w:rPr>
          <w:rStyle w:val="s1"/>
          <w:b/>
          <w:bCs/>
          <w:color w:val="000000"/>
        </w:rPr>
        <w:br w:type="page"/>
      </w:r>
    </w:p>
    <w:p w:rsidR="00A11086" w:rsidRPr="00302268" w:rsidRDefault="00A11086" w:rsidP="00A11086">
      <w:pPr>
        <w:pStyle w:val="p1"/>
        <w:spacing w:before="0" w:beforeAutospacing="0" w:after="0" w:afterAutospacing="0"/>
        <w:jc w:val="center"/>
        <w:rPr>
          <w:color w:val="000000"/>
        </w:rPr>
      </w:pPr>
      <w:r w:rsidRPr="00302268">
        <w:rPr>
          <w:rStyle w:val="s1"/>
          <w:b/>
          <w:bCs/>
          <w:color w:val="000000"/>
        </w:rPr>
        <w:lastRenderedPageBreak/>
        <w:t>1. Общие положения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1.1. Профессиональная ориентация — это обобщенное понятие одного из компонентов общечеловеческой культуры, проявляющегося в форме заботы общества о профессиональном становлении подрастающего поколения, поддержки и развития природных дарований, а также проведения комплекса специальных мер содействия человеку в профессиональном самоопределении и выборе оптимального вида занятости с учетом его потребностей и возможностей, социально-экономической ситуации на рынке труда.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1.2 Профессиональная ориентация регулируется соответствующими международными правовыми актами: Федеральным законом 273-ФЗ от 29.12.2012 «Об образовании в Российской Федерации», Законом Российской Федерации «О занятости населения в Российской Федерации», Основами законодательства Российской Федерации об охране здоровья граждан, Основными направлениями развития государственной системы профессиональной ориентации и психологической поддержки населения в Российской Федерации, утвержденными постановлением Министерства труда Российской Федерации от 29 августа 1995 г. № 47, Уставом ОУ, другими нормативно-правовыми актами, а также настоящим Положением.</w:t>
      </w:r>
    </w:p>
    <w:p w:rsidR="003A0A6A" w:rsidRPr="00302268" w:rsidRDefault="003A0A6A" w:rsidP="00792CB7">
      <w:pPr>
        <w:pStyle w:val="p1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</w:rPr>
      </w:pPr>
    </w:p>
    <w:p w:rsidR="00A11086" w:rsidRPr="00302268" w:rsidRDefault="00A11086" w:rsidP="00792CB7">
      <w:pPr>
        <w:pStyle w:val="p1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rStyle w:val="s1"/>
          <w:b/>
          <w:bCs/>
          <w:color w:val="000000"/>
        </w:rPr>
        <w:t>2. Основные цели, задачи и методы профессиональной ориентации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2.1 </w:t>
      </w:r>
      <w:r w:rsidRPr="00302268">
        <w:rPr>
          <w:rStyle w:val="s1"/>
          <w:b/>
          <w:bCs/>
          <w:color w:val="000000"/>
        </w:rPr>
        <w:t>Цель </w:t>
      </w:r>
      <w:r w:rsidRPr="00302268">
        <w:rPr>
          <w:color w:val="000000"/>
        </w:rPr>
        <w:t>профориентационной работы – подготовить учащихся к обоснованному, осознанному и самостоятельному выбору профессии, удовлетворяющему как личные интересы, так и общественные потребности.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2.2</w:t>
      </w:r>
      <w:r w:rsidRPr="00302268">
        <w:rPr>
          <w:rStyle w:val="s1"/>
          <w:b/>
          <w:bCs/>
          <w:color w:val="000000"/>
        </w:rPr>
        <w:t> Задачи </w:t>
      </w:r>
      <w:r w:rsidRPr="00302268">
        <w:rPr>
          <w:color w:val="000000"/>
        </w:rPr>
        <w:t>профориентационной работы:</w:t>
      </w:r>
    </w:p>
    <w:p w:rsidR="00A11086" w:rsidRPr="00302268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-Формирование у учащихся личностных и общественно-значимых мотивов выбора профессии.</w:t>
      </w:r>
    </w:p>
    <w:p w:rsidR="00A11086" w:rsidRPr="00302268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-Определение склонностей, интересов и способностей учащихся к конкретному виду деятельности и возможностей реализации.</w:t>
      </w:r>
    </w:p>
    <w:p w:rsidR="00A11086" w:rsidRPr="00302268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-Развитие значимых для профессиональной деятельности психофизиологических функций организма, профессионально важных качеств личности, общих (интеллектуальных, физических, творческих и др.) и специальных (математических, художественных и др.) способностей.</w:t>
      </w:r>
    </w:p>
    <w:p w:rsidR="00A11086" w:rsidRPr="00302268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-Создание условий для общекультурной и допрофессиональной подготовки школьников с учетом выявленных интересов, склонностей, способностей и социального запроса их родителей.</w:t>
      </w:r>
    </w:p>
    <w:p w:rsidR="00A11086" w:rsidRPr="00302268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-Ознакомление учащихся с профессиограммами, информация о ситуации на рынке труда, об учебных заведениях региона, области, страны и о других способах получения профессии.</w:t>
      </w:r>
    </w:p>
    <w:p w:rsidR="00A11086" w:rsidRPr="00302268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-Пропаганда востребованных в обществе профессий.</w:t>
      </w:r>
    </w:p>
    <w:p w:rsidR="00A11086" w:rsidRPr="00302268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-Оказание помощи учащимся при решении вопроса о выборе профессии.</w:t>
      </w:r>
    </w:p>
    <w:p w:rsidR="00A11086" w:rsidRPr="00302268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-Организация совместной деятельности школ по сетевому взаимодействию, учреждений НПО, СПО, ВПО г.Курска и Курской области, предприятий, учреждений дополнительного образования по профориентации учащихся.</w:t>
      </w:r>
    </w:p>
    <w:p w:rsidR="00A11086" w:rsidRPr="00302268" w:rsidRDefault="00A11086" w:rsidP="00792CB7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-Мониторинг профориентационной работы школы и профессионального самоопределения выпускников.</w:t>
      </w:r>
    </w:p>
    <w:p w:rsidR="003A0A6A" w:rsidRPr="00302268" w:rsidRDefault="003A0A6A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2.3 Основные</w:t>
      </w:r>
      <w:r w:rsidRPr="00302268">
        <w:rPr>
          <w:rStyle w:val="s1"/>
          <w:b/>
          <w:bCs/>
          <w:color w:val="000000"/>
        </w:rPr>
        <w:t> методы </w:t>
      </w:r>
      <w:r w:rsidRPr="00302268">
        <w:rPr>
          <w:color w:val="000000"/>
        </w:rPr>
        <w:t>профессиональной ориентации: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•информирование — индивидуальное, групповое, массовое, непосредственное (лекция, беседа), опосредованное (средствами массовой информации);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•психологическое консультирование;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•различные педагогические методы.</w:t>
      </w:r>
    </w:p>
    <w:p w:rsidR="003A0A6A" w:rsidRPr="00302268" w:rsidRDefault="003A0A6A" w:rsidP="00792CB7">
      <w:pPr>
        <w:pStyle w:val="p1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</w:rPr>
      </w:pPr>
    </w:p>
    <w:p w:rsidR="00A11086" w:rsidRPr="00302268" w:rsidRDefault="00A11086" w:rsidP="00792CB7">
      <w:pPr>
        <w:pStyle w:val="p1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rStyle w:val="s1"/>
          <w:b/>
          <w:bCs/>
          <w:color w:val="000000"/>
        </w:rPr>
        <w:t>3. Компетенции в области профессиональной ориентации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lastRenderedPageBreak/>
        <w:t>3.1 Содействие в формировании у учащихся сознательного подхода к выбору профессии в соответствии с интересами, состоянием здоровья и особенностями каждого учащегося, с учетом потребности региона в кадрах.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3.2 Привлечение учащихся во внеучебное время к техническому и художественному творчеству, повышение его роли в выборе профессии.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3.3 Организация профессионального просвещения и консультирования учащихся, формирование у них профессиональных намерений на основе комплексного изучения личности с учетом их индивидуальных психофизиологических особенностей, состояния здоровья, а также потребностей региона в кадрах.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3.4 Организация дифференцированного обучения учащихся для более полного раскрытия их индивидуальных интересов, способностей и склонностей;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3.5 Использование возможностей социально-психологической службы, организуемой в МКОУ «Михайловская средняя общеобразовательная школа имени Героя Советского Союза В.Ф. Нестерова» Черемисиновского района курской области, для организации и проведения профориентационной работы.</w:t>
      </w:r>
    </w:p>
    <w:p w:rsidR="003A0A6A" w:rsidRPr="00302268" w:rsidRDefault="003A0A6A" w:rsidP="00792CB7">
      <w:pPr>
        <w:pStyle w:val="p1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</w:rPr>
      </w:pPr>
    </w:p>
    <w:p w:rsidR="00A11086" w:rsidRPr="00302268" w:rsidRDefault="00A11086" w:rsidP="00792CB7">
      <w:pPr>
        <w:pStyle w:val="p1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rStyle w:val="s1"/>
          <w:b/>
          <w:bCs/>
          <w:color w:val="000000"/>
        </w:rPr>
        <w:t>4. Организация системы работы по профессиональной ориентации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4.1. Важнейшими </w:t>
      </w:r>
      <w:r w:rsidRPr="00302268">
        <w:rPr>
          <w:rStyle w:val="s1"/>
          <w:b/>
          <w:bCs/>
          <w:color w:val="000000"/>
        </w:rPr>
        <w:t>направлениями</w:t>
      </w:r>
      <w:r w:rsidRPr="00302268">
        <w:rPr>
          <w:color w:val="000000"/>
        </w:rPr>
        <w:t> профессиональной ориентации являются: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rStyle w:val="s2"/>
          <w:i/>
          <w:iCs/>
          <w:color w:val="000000"/>
        </w:rPr>
        <w:t>профессиональная информация -</w:t>
      </w:r>
      <w:r w:rsidRPr="00302268">
        <w:rPr>
          <w:color w:val="000000"/>
        </w:rPr>
        <w:t> ознакомление учащихся с современными видами производства, состоянием рынка труда, потребностями хозяйственного комплекса в квалифицированных кадрах, содержанием и перспективами развития рынка профессий, формами и условиями их освоения, требованиями, предъявляемыми профессиями к человеку, возможностями профессионально-квалификационного роста и самосовершенствования в процессе трудовой деятельности;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rStyle w:val="s2"/>
          <w:i/>
          <w:iCs/>
          <w:color w:val="000000"/>
        </w:rPr>
        <w:t>профессиональная консультация -</w:t>
      </w:r>
      <w:r w:rsidRPr="00302268">
        <w:rPr>
          <w:color w:val="000000"/>
        </w:rPr>
        <w:t> оказание помощи учащимся в профессиональном самоопределении с целью принятия осознанного решения о выборе профессионального пути с учетом его психологических особенностей и возможностей, а также потребностей общества;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rStyle w:val="s2"/>
          <w:i/>
          <w:iCs/>
          <w:color w:val="000000"/>
        </w:rPr>
        <w:t>профессиональный подбор -</w:t>
      </w:r>
      <w:r w:rsidRPr="00302268">
        <w:rPr>
          <w:color w:val="000000"/>
        </w:rPr>
        <w:t> предоставление рекомендаций учащемуся о 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 основе результатов психологической, психофизиологической и медицинской диагностики;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rStyle w:val="s2"/>
          <w:i/>
          <w:iCs/>
          <w:color w:val="000000"/>
        </w:rPr>
        <w:t>профессиональный отбор –</w:t>
      </w:r>
      <w:r w:rsidRPr="00302268">
        <w:rPr>
          <w:color w:val="000000"/>
        </w:rPr>
        <w:t> изучение предпочтений учащихся 9 и 11 классов.</w:t>
      </w: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4.2 Основные мероприятия по профориентационной работе:</w:t>
      </w:r>
    </w:p>
    <w:p w:rsidR="00A11086" w:rsidRPr="00302268" w:rsidRDefault="00A11086" w:rsidP="00792CB7">
      <w:pPr>
        <w:pStyle w:val="p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координация деятельности ответственного за профориентацию учащихся;</w:t>
      </w:r>
    </w:p>
    <w:p w:rsidR="00A11086" w:rsidRPr="00302268" w:rsidRDefault="00A11086" w:rsidP="00792CB7">
      <w:pPr>
        <w:pStyle w:val="p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проведение консультаций с учащимися по выбору направления, наиболее соответствующей их способностям, склонностям и подготовке;</w:t>
      </w:r>
    </w:p>
    <w:p w:rsidR="00A11086" w:rsidRPr="00302268" w:rsidRDefault="00A11086" w:rsidP="00792CB7">
      <w:pPr>
        <w:pStyle w:val="p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участие в подготовке к изданию и распространению информационных и учебно-методических материалов для учащихся;</w:t>
      </w:r>
    </w:p>
    <w:p w:rsidR="00A11086" w:rsidRPr="00302268" w:rsidRDefault="00A11086" w:rsidP="00792CB7">
      <w:pPr>
        <w:pStyle w:val="p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проведение профориентационной работы среди учащихся, направленной на приобретение перспективных, общественно значимых специальностей,  установление связи со средними профессиональными учебными заведениями и организация обучения выпускников;</w:t>
      </w:r>
    </w:p>
    <w:p w:rsidR="00A11086" w:rsidRPr="00302268" w:rsidRDefault="00A11086" w:rsidP="00792CB7">
      <w:pPr>
        <w:pStyle w:val="p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организация и проведение встреч учащихся с представителями профессий, пользующихся спросом на рынке труда.</w:t>
      </w:r>
    </w:p>
    <w:p w:rsidR="003A0A6A" w:rsidRPr="00302268" w:rsidRDefault="003A0A6A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4.3 </w:t>
      </w:r>
      <w:r w:rsidRPr="00302268">
        <w:rPr>
          <w:rStyle w:val="s1"/>
          <w:b/>
          <w:bCs/>
          <w:color w:val="000000"/>
        </w:rPr>
        <w:t>Работа с учащимися</w:t>
      </w:r>
      <w:r w:rsidRPr="00302268">
        <w:rPr>
          <w:color w:val="000000"/>
        </w:rPr>
        <w:t> в школе по профессиональному самоопределению:</w:t>
      </w:r>
    </w:p>
    <w:p w:rsidR="00A11086" w:rsidRPr="00302268" w:rsidRDefault="00A11086" w:rsidP="00792CB7">
      <w:pPr>
        <w:pStyle w:val="p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руководство кружковой работой;</w:t>
      </w:r>
    </w:p>
    <w:p w:rsidR="00A11086" w:rsidRPr="00302268" w:rsidRDefault="00A11086" w:rsidP="00792CB7">
      <w:pPr>
        <w:pStyle w:val="p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организация и проведение тематических экскурсий;</w:t>
      </w:r>
    </w:p>
    <w:p w:rsidR="00A11086" w:rsidRPr="00302268" w:rsidRDefault="00A11086" w:rsidP="00792CB7">
      <w:pPr>
        <w:pStyle w:val="p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проведение анкетирования учащихся по их самоопределению в профессии;</w:t>
      </w:r>
    </w:p>
    <w:p w:rsidR="00A11086" w:rsidRPr="00302268" w:rsidRDefault="00A11086" w:rsidP="00792CB7">
      <w:pPr>
        <w:pStyle w:val="p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активизация интереса учащихся к выбору профессии;</w:t>
      </w:r>
    </w:p>
    <w:p w:rsidR="00A11086" w:rsidRPr="00302268" w:rsidRDefault="00A11086" w:rsidP="00792CB7">
      <w:pPr>
        <w:pStyle w:val="p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доведение сведений до учащихся специальностей (профессий).</w:t>
      </w:r>
    </w:p>
    <w:p w:rsidR="003A0A6A" w:rsidRPr="00302268" w:rsidRDefault="003A0A6A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4.4 </w:t>
      </w:r>
      <w:r w:rsidRPr="00302268">
        <w:rPr>
          <w:rStyle w:val="s1"/>
          <w:b/>
          <w:bCs/>
          <w:color w:val="000000"/>
        </w:rPr>
        <w:t>Работа с классными руководителями</w:t>
      </w:r>
      <w:r w:rsidRPr="00302268">
        <w:rPr>
          <w:color w:val="000000"/>
        </w:rPr>
        <w:t> в школе по профессиональному самоопределению учащихся:</w:t>
      </w:r>
    </w:p>
    <w:p w:rsidR="00A11086" w:rsidRPr="00302268" w:rsidRDefault="00A11086" w:rsidP="00792CB7">
      <w:pPr>
        <w:pStyle w:val="p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взаимодействие с классными руководителями по выявлению способностей, склонностей, уровня обучения учащихся;</w:t>
      </w:r>
    </w:p>
    <w:p w:rsidR="00A11086" w:rsidRPr="00302268" w:rsidRDefault="00A11086" w:rsidP="00792CB7">
      <w:pPr>
        <w:pStyle w:val="p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изучение склонностей, интересов в процессе вовлечения учащихся в разнообразные виды внеклассной деятельности;</w:t>
      </w:r>
    </w:p>
    <w:p w:rsidR="00A11086" w:rsidRPr="00302268" w:rsidRDefault="00A11086" w:rsidP="00792CB7">
      <w:pPr>
        <w:pStyle w:val="p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анкетирование о профессиональном обучении.</w:t>
      </w:r>
    </w:p>
    <w:p w:rsidR="003A0A6A" w:rsidRPr="00302268" w:rsidRDefault="003A0A6A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4.5 </w:t>
      </w:r>
      <w:r w:rsidRPr="00302268">
        <w:rPr>
          <w:rStyle w:val="s1"/>
          <w:b/>
          <w:bCs/>
          <w:color w:val="000000"/>
        </w:rPr>
        <w:t>Работа с родителями</w:t>
      </w:r>
      <w:r w:rsidRPr="00302268">
        <w:rPr>
          <w:color w:val="000000"/>
        </w:rPr>
        <w:t> учащихся по профессиональному самоопределению детей:</w:t>
      </w:r>
    </w:p>
    <w:p w:rsidR="00A11086" w:rsidRPr="00302268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участие в родительских собраниях;</w:t>
      </w:r>
    </w:p>
    <w:p w:rsidR="00A11086" w:rsidRPr="00302268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информирование родителей учащихся о специальностях (профессиях);</w:t>
      </w:r>
    </w:p>
    <w:p w:rsidR="00A11086" w:rsidRPr="00302268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участие в коррекции профессиональной направленности учащихся;</w:t>
      </w:r>
    </w:p>
    <w:p w:rsidR="00A11086" w:rsidRPr="00302268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информирование о правилах приема, перспективах развития рынка труда;</w:t>
      </w:r>
    </w:p>
    <w:p w:rsidR="00A11086" w:rsidRPr="00302268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разъяснение роли родителей в профессиональной ориентации учащихся – выборе профессии;</w:t>
      </w:r>
    </w:p>
    <w:p w:rsidR="00A11086" w:rsidRPr="00302268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классные часы – с участием родителей, представляющих ту или иную профессию;</w:t>
      </w:r>
    </w:p>
    <w:p w:rsidR="00A11086" w:rsidRPr="00302268" w:rsidRDefault="00A11086" w:rsidP="00792CB7">
      <w:pPr>
        <w:pStyle w:val="p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встречи учащихся и родителей с выпускниками - студентами различных вызов</w:t>
      </w:r>
    </w:p>
    <w:p w:rsidR="003A0A6A" w:rsidRPr="00302268" w:rsidRDefault="003A0A6A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4.6 </w:t>
      </w:r>
      <w:r w:rsidRPr="00302268">
        <w:rPr>
          <w:rStyle w:val="s1"/>
          <w:b/>
          <w:bCs/>
          <w:color w:val="000000"/>
        </w:rPr>
        <w:t>Организационно-массовые формы</w:t>
      </w:r>
      <w:r w:rsidRPr="00302268">
        <w:rPr>
          <w:color w:val="000000"/>
        </w:rPr>
        <w:t> профориентационной работы:</w:t>
      </w:r>
    </w:p>
    <w:p w:rsidR="00A11086" w:rsidRPr="00302268" w:rsidRDefault="00A11086" w:rsidP="00792CB7">
      <w:pPr>
        <w:pStyle w:val="p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психолого-педагогические тренинги профессионального самоопределения учащихся;</w:t>
      </w:r>
    </w:p>
    <w:p w:rsidR="00A11086" w:rsidRPr="00302268" w:rsidRDefault="003A0A6A" w:rsidP="00792CB7">
      <w:pPr>
        <w:pStyle w:val="p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лекции по профориентации;</w:t>
      </w:r>
    </w:p>
    <w:p w:rsidR="003A0A6A" w:rsidRPr="00302268" w:rsidRDefault="003A0A6A" w:rsidP="00792CB7">
      <w:pPr>
        <w:pStyle w:val="p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профориентационная работа с ВУЗами и СУЗами</w:t>
      </w:r>
    </w:p>
    <w:p w:rsidR="003A0A6A" w:rsidRPr="00302268" w:rsidRDefault="003A0A6A" w:rsidP="00792CB7">
      <w:pPr>
        <w:pStyle w:val="p7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4.7 </w:t>
      </w:r>
      <w:r w:rsidRPr="00302268">
        <w:rPr>
          <w:rStyle w:val="s1"/>
          <w:b/>
          <w:bCs/>
          <w:color w:val="000000"/>
        </w:rPr>
        <w:t>Методическая работа:</w:t>
      </w:r>
    </w:p>
    <w:p w:rsidR="00A11086" w:rsidRPr="00302268" w:rsidRDefault="00A11086" w:rsidP="00792CB7">
      <w:pPr>
        <w:pStyle w:val="p7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разработка и апробация методик профессионального самоопределения;</w:t>
      </w:r>
    </w:p>
    <w:p w:rsidR="00A11086" w:rsidRPr="00302268" w:rsidRDefault="00A11086" w:rsidP="00792CB7">
      <w:pPr>
        <w:pStyle w:val="p7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профессиональное ориентирование учащихся через включение в научно</w:t>
      </w:r>
      <w:r w:rsidR="006A469F" w:rsidRPr="00302268">
        <w:rPr>
          <w:color w:val="000000"/>
        </w:rPr>
        <w:t>-исследовательскую деятельность;</w:t>
      </w:r>
    </w:p>
    <w:p w:rsidR="006A469F" w:rsidRPr="00302268" w:rsidRDefault="006A469F" w:rsidP="00792CB7">
      <w:pPr>
        <w:pStyle w:val="p7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организация профориентации в ВУЗах и СУЗах.</w:t>
      </w:r>
    </w:p>
    <w:p w:rsidR="006A469F" w:rsidRPr="00302268" w:rsidRDefault="006A469F" w:rsidP="00792CB7">
      <w:pPr>
        <w:pStyle w:val="p7"/>
        <w:spacing w:before="0" w:beforeAutospacing="0" w:after="0" w:afterAutospacing="0"/>
        <w:ind w:firstLine="709"/>
        <w:jc w:val="both"/>
        <w:rPr>
          <w:color w:val="000000"/>
        </w:rPr>
      </w:pPr>
    </w:p>
    <w:p w:rsidR="00A11086" w:rsidRPr="00302268" w:rsidRDefault="00A11086" w:rsidP="00792CB7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302268">
        <w:rPr>
          <w:color w:val="000000"/>
        </w:rPr>
        <w:t>4.8 </w:t>
      </w:r>
      <w:r w:rsidRPr="00302268">
        <w:rPr>
          <w:rStyle w:val="s1"/>
          <w:b/>
          <w:bCs/>
          <w:color w:val="000000"/>
        </w:rPr>
        <w:t>Профориентационные диагностика и консультации</w:t>
      </w:r>
      <w:r w:rsidRPr="00302268">
        <w:rPr>
          <w:color w:val="000000"/>
        </w:rPr>
        <w:t>:</w:t>
      </w:r>
    </w:p>
    <w:p w:rsidR="00A11086" w:rsidRPr="00302268" w:rsidRDefault="00A11086" w:rsidP="00792CB7">
      <w:pPr>
        <w:pStyle w:val="p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исследование мотивации выбора профессии;</w:t>
      </w:r>
    </w:p>
    <w:p w:rsidR="00A11086" w:rsidRPr="00302268" w:rsidRDefault="00A11086" w:rsidP="00792CB7">
      <w:pPr>
        <w:pStyle w:val="p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исследование профессиональных интересов;</w:t>
      </w:r>
    </w:p>
    <w:p w:rsidR="00A11086" w:rsidRPr="00302268" w:rsidRDefault="00A11086" w:rsidP="00792CB7">
      <w:pPr>
        <w:pStyle w:val="p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исследование соответствия личностных качеств учащихся выбранной профессии;</w:t>
      </w:r>
    </w:p>
    <w:p w:rsidR="00A11086" w:rsidRPr="00302268" w:rsidRDefault="00A11086" w:rsidP="00792CB7">
      <w:pPr>
        <w:pStyle w:val="p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индивидуальные консультации для</w:t>
      </w:r>
      <w:r w:rsidR="00792CB7" w:rsidRPr="00302268">
        <w:rPr>
          <w:color w:val="000000"/>
        </w:rPr>
        <w:t xml:space="preserve"> учащихся, родителей, педагогов;</w:t>
      </w:r>
    </w:p>
    <w:p w:rsidR="00792CB7" w:rsidRPr="00302268" w:rsidRDefault="00792CB7" w:rsidP="00792CB7">
      <w:pPr>
        <w:pStyle w:val="p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2268">
        <w:rPr>
          <w:color w:val="000000"/>
        </w:rPr>
        <w:t>аналитический анализ результата профориентационной работы.</w:t>
      </w:r>
    </w:p>
    <w:p w:rsidR="003A6550" w:rsidRPr="00302268" w:rsidRDefault="003A6550">
      <w:pPr>
        <w:rPr>
          <w:sz w:val="24"/>
          <w:szCs w:val="24"/>
        </w:rPr>
      </w:pPr>
    </w:p>
    <w:sectPr w:rsidR="003A6550" w:rsidRPr="00302268" w:rsidSect="003A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491"/>
    <w:multiLevelType w:val="hybridMultilevel"/>
    <w:tmpl w:val="C148A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3619D"/>
    <w:multiLevelType w:val="hybridMultilevel"/>
    <w:tmpl w:val="FDB6B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4620D"/>
    <w:multiLevelType w:val="hybridMultilevel"/>
    <w:tmpl w:val="C9BCE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F1370C"/>
    <w:multiLevelType w:val="hybridMultilevel"/>
    <w:tmpl w:val="3258A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B15389"/>
    <w:multiLevelType w:val="hybridMultilevel"/>
    <w:tmpl w:val="0EEE1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DD7E68"/>
    <w:multiLevelType w:val="hybridMultilevel"/>
    <w:tmpl w:val="20D4B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CA3A33"/>
    <w:multiLevelType w:val="hybridMultilevel"/>
    <w:tmpl w:val="EBB28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11086"/>
    <w:rsid w:val="000D3492"/>
    <w:rsid w:val="001263A2"/>
    <w:rsid w:val="00302268"/>
    <w:rsid w:val="003A0A6A"/>
    <w:rsid w:val="003A6550"/>
    <w:rsid w:val="006A469F"/>
    <w:rsid w:val="00792CB7"/>
    <w:rsid w:val="00A11086"/>
    <w:rsid w:val="00AB23E5"/>
    <w:rsid w:val="00AC6AD4"/>
    <w:rsid w:val="00C762E1"/>
    <w:rsid w:val="00E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11086"/>
  </w:style>
  <w:style w:type="paragraph" w:customStyle="1" w:styleId="p5">
    <w:name w:val="p5"/>
    <w:basedOn w:val="a"/>
    <w:rsid w:val="00A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11086"/>
  </w:style>
  <w:style w:type="paragraph" w:customStyle="1" w:styleId="p7">
    <w:name w:val="p7"/>
    <w:basedOn w:val="a"/>
    <w:rsid w:val="00A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2024-01-19T08:28:00Z</dcterms:created>
  <dcterms:modified xsi:type="dcterms:W3CDTF">2024-01-19T08:28:00Z</dcterms:modified>
</cp:coreProperties>
</file>